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Małgorzata Toeplitz-Winiewska</w:t>
      </w:r>
    </w:p>
    <w:p>
      <w:pPr>
        <w:pStyle w:val="style0"/>
      </w:pPr>
      <w:r>
        <w:rPr/>
        <w:t>Przewodnicząca</w:t>
      </w:r>
    </w:p>
    <w:p>
      <w:pPr>
        <w:pStyle w:val="style0"/>
      </w:pPr>
      <w:r>
        <w:rPr/>
        <w:t>Polskiego Towarzystwa Psychologicznego</w:t>
      </w:r>
    </w:p>
    <w:p>
      <w:pPr>
        <w:pStyle w:val="style0"/>
      </w:pPr>
      <w:r>
        <w:rPr/>
      </w:r>
    </w:p>
    <w:p>
      <w:pPr>
        <w:pStyle w:val="style0"/>
      </w:pPr>
      <w:r>
        <w:rPr/>
      </w:r>
    </w:p>
    <w:p>
      <w:pPr>
        <w:pStyle w:val="style0"/>
      </w:pPr>
      <w:r>
        <w:rPr/>
      </w:r>
    </w:p>
    <w:p>
      <w:pPr>
        <w:pStyle w:val="style0"/>
        <w:jc w:val="center"/>
      </w:pPr>
      <w:r>
        <w:rPr/>
        <w:t xml:space="preserve">KOMENTARZ DOTYCZĄCY INFORMACJI </w:t>
      </w:r>
    </w:p>
    <w:p>
      <w:pPr>
        <w:pStyle w:val="style0"/>
        <w:jc w:val="center"/>
      </w:pPr>
      <w:r>
        <w:rPr/>
        <w:t xml:space="preserve">przekazanych przez ministra Jakuba Jaworowskiego wiceprzewodniczącego Zespołu ds. Programowania Prac Rządu w czasie spotkania z przedstawicielami </w:t>
      </w:r>
    </w:p>
    <w:p>
      <w:pPr>
        <w:pStyle w:val="style0"/>
        <w:jc w:val="center"/>
      </w:pPr>
      <w:r>
        <w:rPr/>
        <w:t xml:space="preserve">Instytutu Psychologii Uniwersytetu Kazimierza Wielkiego </w:t>
      </w:r>
    </w:p>
    <w:p>
      <w:pPr>
        <w:pStyle w:val="style0"/>
        <w:jc w:val="center"/>
      </w:pPr>
      <w:r>
        <w:rPr/>
      </w:r>
    </w:p>
    <w:p>
      <w:pPr>
        <w:pStyle w:val="style0"/>
      </w:pPr>
      <w:r>
        <w:rPr/>
      </w:r>
    </w:p>
    <w:p>
      <w:pPr>
        <w:pStyle w:val="style0"/>
      </w:pPr>
      <w:r>
        <w:rPr/>
        <w:t xml:space="preserve">Sformułowane w czasie spotkania zastrzeżenia dotyczące przede wszystkim potrzeby prawnej regulacji zawodu psychologa wskazują na niezrozumienie istoty wykonywania tego zawodu. Zaskakujący jest fakt, iż po uzyskaniu wyników ankiety opracowanych przez Ministerstwo Pracy i Polityki Społecznej w tzw. „Białej księdze” oraz szczegółowych odpowiedzi na sformułowane przez Zespół pytania podnoszone są te same problemy, które już zostały w tych dokumentach wyjaśnione. </w:t>
      </w:r>
    </w:p>
    <w:p>
      <w:pPr>
        <w:pStyle w:val="style21"/>
        <w:numPr>
          <w:ilvl w:val="0"/>
          <w:numId w:val="1"/>
        </w:numPr>
      </w:pPr>
      <w:r>
        <w:rPr/>
        <w:t xml:space="preserve">Zignorowano całkowicie fakt, iż zawód psychologa jest </w:t>
      </w:r>
      <w:r>
        <w:rPr>
          <w:b/>
          <w:bCs/>
        </w:rPr>
        <w:t xml:space="preserve">zawodem zaufania publicznego </w:t>
      </w:r>
      <w:bookmarkStart w:id="0" w:name="_GoBack"/>
      <w:bookmarkEnd w:id="0"/>
      <w:r>
        <w:rPr/>
        <w:t xml:space="preserve">i wykonywanie go wymaga szczególnej odpowiedzialności, wysokiego profesjonalizmu, wiedzy i kompetencji specjalistycznych a także stosowania zasad etyki zawodowej. Podstawą zaufania klientów do psychologa jest ustawowy obowiązek zachowania tajemnicy zawodowej. Przynależność zawodu psychologa do grupy zawodów zaufania publicznego nie była dotąd kwestionowana. </w:t>
      </w:r>
    </w:p>
    <w:p>
      <w:pPr>
        <w:pStyle w:val="style21"/>
        <w:numPr>
          <w:ilvl w:val="0"/>
          <w:numId w:val="1"/>
        </w:numPr>
      </w:pPr>
      <w:r>
        <w:rPr/>
        <w:t xml:space="preserve">Obowiązująca od 1 stycznia 2006 roku </w:t>
      </w:r>
      <w:r>
        <w:rPr>
          <w:i/>
          <w:iCs/>
        </w:rPr>
        <w:t xml:space="preserve">ustawa o zawodzie psychologa i samorządzie zawodowym psychologów </w:t>
      </w:r>
      <w:r>
        <w:rPr/>
        <w:t xml:space="preserve">( Dz. U z 2001 nr 73 poz. 763 z poźn. zm.) ma charakter ustrojowy, przyznaje ważne kompetencje samorządowi zawodowemu, co wynika z art. 17 Konstytucji RP. Wyraźnie wskazuje też, że zawód psychologa jest w Polsce </w:t>
      </w:r>
      <w:r>
        <w:rPr>
          <w:b/>
          <w:bCs/>
        </w:rPr>
        <w:t>zawodem regulowanym</w:t>
      </w:r>
      <w:r>
        <w:rPr/>
        <w:t>. Uchylenie jej podejmowano już trzykrotnie, a byłoby ono niezgodne z Konstytucją RP.</w:t>
      </w:r>
    </w:p>
    <w:p>
      <w:pPr>
        <w:pStyle w:val="style21"/>
        <w:numPr>
          <w:ilvl w:val="0"/>
          <w:numId w:val="1"/>
        </w:numPr>
      </w:pPr>
      <w:r>
        <w:rPr/>
        <w:t xml:space="preserve">Po 9 latach obowiązywania aktu prawnego ( </w:t>
      </w:r>
      <w:r>
        <w:rPr>
          <w:i/>
          <w:iCs/>
        </w:rPr>
        <w:t>ustawy o zawodzie psychologa i samorządzie zawodowym psychologów)</w:t>
      </w:r>
      <w:r>
        <w:rPr/>
        <w:t xml:space="preserve"> brak jego pełnego wdrożenia – samorząd zawodowy i rozporządzenia. Obecne utrudnienia w zastąpieniu tej ustawy nową, zgodną z aktualnym prawem polskim i UE ustawą są całkowicie niezrozumiałe tak dla psychologów jak i ich klientów.. </w:t>
      </w:r>
    </w:p>
    <w:p>
      <w:pPr>
        <w:pStyle w:val="style21"/>
        <w:numPr>
          <w:ilvl w:val="0"/>
          <w:numId w:val="1"/>
        </w:numPr>
      </w:pPr>
      <w:r>
        <w:rPr/>
        <w:t>Samorząd zawodowy psychologów to tworzenie standardów postępowania w różnorodnych usługach psychologicznych, a także kształtowanie zasad kontroli i nadzoru nad ich respektowaniem Obszar działalności psychologów wciąż się poszerza. Pracują oni w różnorakich dziedzinach życia społecznego ( zdrowie, edukacja, wymiar sprawiedliwości, zakłady przemysłowe, itp.)  i  podlegają służbowo osobom z innych profesji, które w oczywisty sposób , nie zna</w:t>
      </w:r>
      <w:r>
        <w:rPr>
          <w:u w:val="single"/>
        </w:rPr>
        <w:t>ją</w:t>
      </w:r>
      <w:r>
        <w:rPr/>
        <w:t xml:space="preserve"> specyfiki pracy psychologa. Tylko, bowiem inni specjaliści w danej dziedzinie psychologii są w stanie ocenić, czy postępowanie profesjonalne nie naruszało standardów zawodowych. Wypracowanie i kontrola przestrzegania standardów zawodowych poprawia jakość działań zawodowych psychologów. Trudno, więc zaakceptować pogląd, że nie wiadomo, jaki będzie pozytywny wpływ prawnej regulacji zawodu na podniesienie poziomu jakości usług psychologicznych. </w:t>
      </w:r>
    </w:p>
    <w:p>
      <w:pPr>
        <w:pStyle w:val="style21"/>
        <w:numPr>
          <w:ilvl w:val="0"/>
          <w:numId w:val="1"/>
        </w:numPr>
      </w:pPr>
      <w:r>
        <w:rPr/>
        <w:t>Skutki nieodpowiedzialnych, nieprofesjonalnych działań psychologów są trudne do oszacowania, a poszkodowana osoba ma obecnie możliwość wnoszenia skargi na psychologa tylko do sądu powszechnego. Do Polskiego Towarzystwa Psychologicznego codziennie wpływa kilka skarg na działalność zawodową psychologów, ale mogą być rozpatrywane przez Sąd Koleżeński tylko skargi na członków PTP.</w:t>
      </w:r>
    </w:p>
    <w:p>
      <w:pPr>
        <w:pStyle w:val="style21"/>
        <w:numPr>
          <w:ilvl w:val="0"/>
          <w:numId w:val="1"/>
        </w:numPr>
      </w:pPr>
      <w:r>
        <w:rPr/>
        <w:t>Sugerowany w notatce pomysł podziału psychologów ze względu na miejsce pracy i prawne uregulowanie zasad ich funkcjonowania w tych miejscach ma charakter formalny. Pomija, bowiem całkowicie merytoryczne, profesjonalne kompetencje tego zawodu oraz ogólne zasady jego wykonywania. Dokonanie takiego podziału to podkreślenie jedynie formalnych aspektów pracy, które i tak są regulowane w różnorodnych przepisach dotyczących wszystkich zatrudnionych w danym miejscu.</w:t>
      </w:r>
    </w:p>
    <w:p>
      <w:pPr>
        <w:pStyle w:val="style21"/>
        <w:numPr>
          <w:ilvl w:val="0"/>
          <w:numId w:val="1"/>
        </w:numPr>
      </w:pPr>
      <w:r>
        <w:rPr/>
        <w:t xml:space="preserve">Propozycja wydawania państwowych certyfikatów psychologicznych jest nieporozumieniem. Każdy absolwent kierunku psychologia otrzymuje przecież dyplom magisterski w tym zakresie. Czym więc miałyby być taki certyfikat? Polskie Towarzystwo Psychologiczne wydaje kilkanaście różnorodnych rekomendacji potwierdzających konkretne kompetencji profesjonalne swoich członków. Umiejętności, przeszkolenie i wiedza kandydatów do tych certyfikatów są poddawane ocenie specjalistycznej komisji w określonej procedurze. </w:t>
      </w:r>
    </w:p>
    <w:p>
      <w:pPr>
        <w:pStyle w:val="style21"/>
        <w:ind w:hanging="0" w:left="360" w:right="0"/>
      </w:pPr>
      <w:r>
        <w:rPr/>
      </w:r>
    </w:p>
    <w:p>
      <w:pPr>
        <w:pStyle w:val="style21"/>
        <w:ind w:hanging="0" w:left="360" w:right="0"/>
      </w:pPr>
      <w:r>
        <w:rPr/>
      </w:r>
    </w:p>
    <w:p>
      <w:pPr>
        <w:pStyle w:val="style21"/>
        <w:ind w:hanging="0" w:left="360" w:right="0"/>
      </w:pPr>
      <w:r>
        <w:rPr/>
        <w:t>Luty 2015</w:t>
      </w:r>
    </w:p>
    <w:sectPr>
      <w:type w:val="nextPage"/>
      <w:pgSz w:h="16838" w:w="11906"/>
      <w:pgMar w:bottom="1417" w:footer="0" w:gutter="0" w:header="0" w:left="1417" w:right="1417"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pPr>
    <w:rPr>
      <w:rFonts w:ascii="Arial" w:cs="Arial" w:eastAsia="Calibri" w:hAnsi="Arial"/>
      <w:color w:val="auto"/>
      <w:sz w:val="24"/>
      <w:szCs w:val="24"/>
      <w:lang w:bidi="ar-SA" w:eastAsia="en-US" w:val="pl-PL"/>
    </w:rPr>
  </w:style>
  <w:style w:styleId="style15" w:type="character">
    <w:name w:val="Default Paragraph Font"/>
    <w:next w:val="style15"/>
    <w:rPr/>
  </w:style>
  <w:style w:styleId="style16" w:type="paragraph">
    <w:name w:val="Nagłówek"/>
    <w:basedOn w:val="style0"/>
    <w:next w:val="style17"/>
    <w:pPr>
      <w:keepNext/>
      <w:spacing w:after="120" w:before="240"/>
    </w:pPr>
    <w:rPr>
      <w:rFonts w:ascii="Liberation Sans" w:cs="Lohit Hindi" w:eastAsia="Droid Sans Fallback" w:hAnsi="Liberation Sans"/>
      <w:sz w:val="28"/>
      <w:szCs w:val="28"/>
    </w:rPr>
  </w:style>
  <w:style w:styleId="style17" w:type="paragraph">
    <w:name w:val="Treść tekstu"/>
    <w:basedOn w:val="style0"/>
    <w:next w:val="style17"/>
    <w:pPr>
      <w:spacing w:after="120" w:before="0"/>
    </w:pPr>
    <w:rPr/>
  </w:style>
  <w:style w:styleId="style18" w:type="paragraph">
    <w:name w:val="Lista"/>
    <w:basedOn w:val="style17"/>
    <w:next w:val="style18"/>
    <w:pPr/>
    <w:rPr>
      <w:rFonts w:cs="Lohit Hindi"/>
    </w:rPr>
  </w:style>
  <w:style w:styleId="style19" w:type="paragraph">
    <w:name w:val="Podpis"/>
    <w:basedOn w:val="style0"/>
    <w:next w:val="style19"/>
    <w:pPr>
      <w:suppressLineNumbers/>
      <w:spacing w:after="120" w:before="120"/>
    </w:pPr>
    <w:rPr>
      <w:rFonts w:cs="Lohit Hindi"/>
      <w:i/>
      <w:iCs/>
      <w:sz w:val="24"/>
      <w:szCs w:val="24"/>
    </w:rPr>
  </w:style>
  <w:style w:styleId="style20" w:type="paragraph">
    <w:name w:val="Indeks"/>
    <w:basedOn w:val="style0"/>
    <w:next w:val="style20"/>
    <w:pPr>
      <w:suppressLineNumbers/>
    </w:pPr>
    <w:rPr>
      <w:rFonts w:cs="Lohit Hind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60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2015-02-27T09:32:00.00Z</dcterms:created>
  <dc:creator>Małgorzata Toeplitz-Winiewska</dc:creator>
  <cp:lastModifiedBy>MTW</cp:lastModifiedBy>
  <dcterms:modified xsi:type="dcterms:W3CDTF">2015-02-27T10:45:00.00Z</dcterms:modified>
  <cp:revision>3</cp:revision>
  <dc:title>Małgorzata Toeplitz-Winiewska</dc:title>
</cp:coreProperties>
</file>